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D3A2">
      <w:pPr>
        <w:spacing w:line="560" w:lineRule="exact"/>
        <w:contextualSpacing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件4</w:t>
      </w:r>
    </w:p>
    <w:p w14:paraId="618B3B20">
      <w:pPr>
        <w:rPr>
          <w:rFonts w:hint="eastAsia" w:ascii="方正黑体_GBK" w:eastAsia="方正黑体_GBK"/>
          <w:sz w:val="30"/>
          <w:szCs w:val="30"/>
        </w:rPr>
      </w:pPr>
    </w:p>
    <w:p w14:paraId="0151BB5E">
      <w:pPr>
        <w:rPr>
          <w:rFonts w:hint="eastAsia" w:ascii="方正黑体_GBK" w:eastAsia="方正黑体_GBK"/>
          <w:sz w:val="32"/>
          <w:szCs w:val="32"/>
        </w:rPr>
      </w:pPr>
    </w:p>
    <w:p w14:paraId="6224BEE3">
      <w:pPr>
        <w:jc w:val="center"/>
        <w:rPr>
          <w:rFonts w:hint="eastAsia" w:ascii="方正大标宋_GBK" w:hAnsi="宋体" w:eastAsia="方正大标宋_GBK" w:cs="方正小标宋简体"/>
          <w:bCs/>
          <w:sz w:val="36"/>
          <w:szCs w:val="36"/>
        </w:rPr>
      </w:pPr>
      <w:r>
        <w:rPr>
          <w:rFonts w:hint="eastAsia" w:ascii="方正大标宋_GBK" w:hAnsi="宋体" w:eastAsia="方正大标宋_GBK" w:cs="方正小标宋简体"/>
          <w:bCs/>
          <w:sz w:val="36"/>
          <w:szCs w:val="36"/>
        </w:rPr>
        <w:t>在森林和野生动物类型国家级自然保护区</w:t>
      </w:r>
    </w:p>
    <w:p w14:paraId="46168298">
      <w:pPr>
        <w:jc w:val="center"/>
        <w:rPr>
          <w:rFonts w:hint="eastAsia" w:ascii="方正大标宋_GBK" w:hAnsi="宋体" w:eastAsia="方正大标宋_GBK" w:cs="方正小标宋简体"/>
          <w:bCs/>
          <w:sz w:val="36"/>
          <w:szCs w:val="36"/>
        </w:rPr>
      </w:pPr>
      <w:r>
        <w:rPr>
          <w:rFonts w:hint="eastAsia" w:ascii="方正大标宋_GBK" w:hAnsi="宋体" w:eastAsia="方正大标宋_GBK" w:cs="方正小标宋简体"/>
          <w:bCs/>
          <w:sz w:val="36"/>
          <w:szCs w:val="36"/>
        </w:rPr>
        <w:t>修筑设施事项申请表</w:t>
      </w:r>
    </w:p>
    <w:p w14:paraId="0029A01B"/>
    <w:p w14:paraId="540D8A9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4815AE57"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EC4099A">
      <w:pPr>
        <w:ind w:firstLine="900" w:firstLineChars="3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申请单位或个人：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</w:p>
    <w:p w14:paraId="08CCBEDB"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联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系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地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址：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</w:t>
      </w:r>
      <w:r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</w:p>
    <w:p w14:paraId="6C21B165">
      <w:pPr>
        <w:ind w:firstLine="900" w:firstLineChars="300"/>
        <w:jc w:val="left"/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建设项目所在地：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39AAEFB6"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邮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政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编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</w:t>
      </w:r>
      <w:r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</w:p>
    <w:p w14:paraId="218680D1">
      <w:pPr>
        <w:ind w:firstLine="900" w:firstLineChars="3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联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系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</w:t>
      </w:r>
      <w:r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</w:p>
    <w:p w14:paraId="22D23861"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联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系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电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话：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</w:t>
      </w:r>
      <w:r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</w:p>
    <w:p w14:paraId="102B8897">
      <w:pPr>
        <w:ind w:firstLine="900" w:firstLineChars="300"/>
        <w:jc w:val="left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填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表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时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间：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</w:t>
      </w:r>
      <w:r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</w:p>
    <w:p w14:paraId="58A40212">
      <w:pPr>
        <w:jc w:val="left"/>
        <w:rPr>
          <w:rFonts w:hint="eastAsia"/>
          <w:sz w:val="32"/>
        </w:rPr>
      </w:pPr>
    </w:p>
    <w:p w14:paraId="335EA9DD">
      <w:pPr>
        <w:ind w:left="2076" w:leftChars="760" w:hanging="480" w:hangingChars="150"/>
        <w:jc w:val="left"/>
        <w:rPr>
          <w:rFonts w:hint="eastAsia"/>
          <w:bCs/>
          <w:sz w:val="32"/>
        </w:rPr>
      </w:pPr>
    </w:p>
    <w:p w14:paraId="5ADB0F51">
      <w:pPr>
        <w:ind w:left="2076" w:leftChars="760" w:hanging="480" w:hangingChars="150"/>
        <w:jc w:val="left"/>
        <w:rPr>
          <w:rFonts w:hint="eastAsia"/>
          <w:bCs/>
          <w:sz w:val="32"/>
        </w:rPr>
      </w:pPr>
      <w:r>
        <w:rPr>
          <w:rFonts w:hint="eastAsia"/>
          <w:bCs/>
          <w:sz w:val="32"/>
        </w:rPr>
        <w:t xml:space="preserve">         </w:t>
      </w:r>
    </w:p>
    <w:p w14:paraId="16C688D8">
      <w:pPr>
        <w:ind w:left="2076" w:leftChars="760" w:hanging="480" w:hangingChars="150"/>
        <w:jc w:val="left"/>
        <w:rPr>
          <w:rFonts w:hint="eastAsia"/>
          <w:bCs/>
          <w:sz w:val="32"/>
        </w:rPr>
      </w:pPr>
    </w:p>
    <w:p w14:paraId="6B7E179D">
      <w:pPr>
        <w:widowControl/>
        <w:rPr>
          <w:rFonts w:hint="eastAsia"/>
          <w:sz w:val="32"/>
        </w:rPr>
      </w:pPr>
    </w:p>
    <w:p w14:paraId="2CD14DD8">
      <w:pPr>
        <w:widowControl/>
        <w:rPr>
          <w:rFonts w:hint="eastAsia"/>
          <w:sz w:val="32"/>
        </w:rPr>
      </w:pPr>
      <w:bookmarkStart w:id="0" w:name="_GoBack"/>
      <w:bookmarkEnd w:id="0"/>
    </w:p>
    <w:p w14:paraId="049A7BF2">
      <w:pPr>
        <w:widowControl/>
        <w:rPr>
          <w:rFonts w:hint="eastAsia"/>
          <w:sz w:val="32"/>
        </w:rPr>
      </w:pPr>
    </w:p>
    <w:p w14:paraId="54218E02">
      <w:pPr>
        <w:widowControl/>
        <w:rPr>
          <w:rFonts w:hint="eastAsia"/>
          <w:sz w:val="32"/>
        </w:rPr>
      </w:pPr>
    </w:p>
    <w:p w14:paraId="23057FE4">
      <w:pPr>
        <w:widowControl/>
        <w:jc w:val="center"/>
        <w:rPr>
          <w:rFonts w:hint="eastAsia" w:ascii="方正小标宋_GBK" w:hAnsi="宋体" w:eastAsia="方正小标宋_GBK"/>
          <w:sz w:val="36"/>
          <w:szCs w:val="32"/>
        </w:rPr>
      </w:pPr>
      <w:r>
        <w:rPr>
          <w:rFonts w:hint="eastAsia" w:ascii="方正小标宋_GBK" w:hAnsi="宋体" w:eastAsia="方正小标宋_GBK"/>
          <w:sz w:val="36"/>
          <w:szCs w:val="32"/>
        </w:rPr>
        <w:t>在森林和野生动物类型国家级自然保护区</w:t>
      </w:r>
    </w:p>
    <w:p w14:paraId="48C00269">
      <w:pPr>
        <w:widowControl/>
        <w:jc w:val="center"/>
        <w:rPr>
          <w:rFonts w:hint="eastAsia" w:ascii="方正小标宋_GBK" w:hAnsi="宋体" w:eastAsia="方正小标宋_GBK"/>
          <w:sz w:val="36"/>
          <w:szCs w:val="32"/>
        </w:rPr>
      </w:pPr>
      <w:r>
        <w:rPr>
          <w:rFonts w:hint="eastAsia" w:ascii="方正小标宋_GBK" w:hAnsi="宋体" w:eastAsia="方正小标宋_GBK"/>
          <w:sz w:val="36"/>
          <w:szCs w:val="32"/>
        </w:rPr>
        <w:t>修筑设施申请表</w:t>
      </w:r>
    </w:p>
    <w:tbl>
      <w:tblPr>
        <w:tblStyle w:val="2"/>
        <w:tblW w:w="94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6003"/>
      </w:tblGrid>
      <w:tr w14:paraId="7A35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17" w:type="dxa"/>
            <w:noWrap/>
            <w:vAlign w:val="center"/>
          </w:tcPr>
          <w:p w14:paraId="27FC9A3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003" w:type="dxa"/>
            <w:noWrap/>
            <w:vAlign w:val="center"/>
          </w:tcPr>
          <w:p w14:paraId="3A011631"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单位：公顷、%</w:t>
            </w:r>
          </w:p>
        </w:tc>
      </w:tr>
      <w:tr w14:paraId="76E11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2FB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保护区名称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04C91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D5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39A5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拟建项目名称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D8DB6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6A32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DBA4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主要建设内容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9DBE5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372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612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建设目的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7D1F1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4F8E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0EB0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地理坐标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790DE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45084FA5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D729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2385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四至边界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94F05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2D1906A1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67A7486C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47C5522B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D73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759D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拟占保护区面积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A318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7A4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0F50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拟占保护区用地/用海类型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5F702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0BDF4D24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341C4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530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28"/>
              </w:rPr>
              <w:t>拟占保护区土地权属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606AA"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8B5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4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D5C2BC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备注：表中“地理坐标”和“四至边界”指拟建项目在保护区内的地理坐标和四至界线描述。</w:t>
            </w:r>
          </w:p>
        </w:tc>
      </w:tr>
    </w:tbl>
    <w:p w14:paraId="5A11AB53"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7DE57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059923-8057-4A1F-AFE9-89DA83421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074EFD-1E9A-43AA-9F67-DA8BB8053CCA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B6409C29-4568-4F10-87F7-D9C4062E70C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FA52E5E-0D48-4B89-8A83-4A16298F211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906E0"/>
    <w:rsid w:val="774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2026-01-13T01:54:00Z</dcterms:created>
  <dc:creator>毛啊毛</dc:creator>
  <cp:lastModifiedBy>毛啊毛</cp:lastModifiedBy>
  <dcterms:modified xsi:type="dcterms:W3CDTF">2026-01-13T01:55:20Z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B19F66311DC74FDE80887AD1B867A9BD_11</vt:lpwstr>
  </property>
  <property fmtid="{D5CDD505-2E9C-101B-9397-08002B2CF9AE}" pid="4" name="KSOTemplateDocerSaveRecord">
    <vt:lpwstr>eyJoZGlkIjoiMTkwZDQ4MTI4MDAyZGZiZjk1N2UyNTYyOWNmYTQzMDgiLCJ1c2VySWQiOiIyMDk2Njk2NzQifQ==</vt:lpwstr>
  </property>
</Properties>
</file>